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4F0E" w:rsidRPr="00934F0E" w:rsidRDefault="00934F0E" w:rsidP="00934F0E">
      <w:pPr>
        <w:shd w:val="clear" w:color="auto" w:fill="FFFFFF"/>
        <w:ind w:firstLine="720"/>
        <w:jc w:val="center"/>
        <w:rPr>
          <w:b/>
          <w:color w:val="000000"/>
          <w:u w:val="single"/>
        </w:rPr>
      </w:pPr>
      <w:r w:rsidRPr="00934F0E">
        <w:rPr>
          <w:b/>
          <w:color w:val="000000"/>
          <w:u w:val="single"/>
        </w:rPr>
        <w:t>Параллельное соединение элементов и общее резервирование</w:t>
      </w:r>
    </w:p>
    <w:p w:rsidR="00934F0E" w:rsidRDefault="00934F0E" w:rsidP="00934F0E">
      <w:pPr>
        <w:shd w:val="clear" w:color="auto" w:fill="FFFFFF"/>
        <w:ind w:firstLine="720"/>
        <w:jc w:val="both"/>
        <w:rPr>
          <w:color w:val="000000"/>
        </w:rPr>
      </w:pPr>
    </w:p>
    <w:p w:rsidR="00934F0E" w:rsidRPr="00775AA0" w:rsidRDefault="00934F0E" w:rsidP="00934F0E">
      <w:pPr>
        <w:shd w:val="clear" w:color="auto" w:fill="FFFFFF"/>
        <w:ind w:firstLine="720"/>
        <w:jc w:val="both"/>
      </w:pPr>
      <w:r w:rsidRPr="00775AA0">
        <w:rPr>
          <w:color w:val="000000"/>
        </w:rPr>
        <w:t xml:space="preserve">Присоединение резервных элементов </w:t>
      </w:r>
      <w:proofErr w:type="gramStart"/>
      <w:r w:rsidRPr="00775AA0">
        <w:rPr>
          <w:color w:val="000000"/>
        </w:rPr>
        <w:t>к</w:t>
      </w:r>
      <w:proofErr w:type="gramEnd"/>
      <w:r w:rsidRPr="00775AA0">
        <w:rPr>
          <w:color w:val="000000"/>
        </w:rPr>
        <w:t xml:space="preserve"> основным должно производиться параллельно. Определим безотказность объекта, состоящего из </w:t>
      </w:r>
      <w:r w:rsidRPr="00775AA0">
        <w:rPr>
          <w:i/>
          <w:iCs/>
          <w:color w:val="000000"/>
        </w:rPr>
        <w:t xml:space="preserve">т </w:t>
      </w:r>
      <w:r w:rsidRPr="00775AA0">
        <w:rPr>
          <w:color w:val="000000"/>
        </w:rPr>
        <w:t>параллельно соединенных элементов Вероятность появления общего отказа</w:t>
      </w:r>
    </w:p>
    <w:p w:rsidR="00934F0E" w:rsidRPr="00775AA0" w:rsidRDefault="00934F0E" w:rsidP="00934F0E">
      <w:pPr>
        <w:ind w:firstLine="720"/>
        <w:jc w:val="right"/>
      </w:pPr>
      <w:r>
        <w:t xml:space="preserve"> </w:t>
      </w:r>
      <w:r>
        <w:rPr>
          <w:noProof/>
        </w:rPr>
        <w:drawing>
          <wp:inline distT="0" distB="0" distL="0" distR="0">
            <wp:extent cx="2229485" cy="537845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85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(1)</w:t>
      </w:r>
    </w:p>
    <w:p w:rsidR="00934F0E" w:rsidRPr="00775AA0" w:rsidRDefault="00934F0E" w:rsidP="00934F0E">
      <w:pPr>
        <w:shd w:val="clear" w:color="auto" w:fill="FFFFFF"/>
        <w:ind w:firstLine="720"/>
        <w:jc w:val="both"/>
      </w:pPr>
      <w:r w:rsidRPr="00775AA0">
        <w:rPr>
          <w:color w:val="000000"/>
        </w:rPr>
        <w:t xml:space="preserve">где </w:t>
      </w:r>
      <w:r w:rsidRPr="00214DAB">
        <w:rPr>
          <w:b/>
          <w:i/>
          <w:iCs/>
          <w:color w:val="000000"/>
          <w:lang w:val="en-US"/>
        </w:rPr>
        <w:t>q</w:t>
      </w:r>
      <w:r w:rsidRPr="00214DAB">
        <w:rPr>
          <w:b/>
          <w:i/>
          <w:iCs/>
          <w:color w:val="000000"/>
          <w:vertAlign w:val="subscript"/>
          <w:lang w:val="en-US"/>
        </w:rPr>
        <w:t>t</w:t>
      </w:r>
      <w:r w:rsidRPr="00775AA0">
        <w:rPr>
          <w:i/>
          <w:iCs/>
          <w:color w:val="000000"/>
        </w:rPr>
        <w:t xml:space="preserve"> - </w:t>
      </w:r>
      <w:r w:rsidRPr="00775AA0">
        <w:rPr>
          <w:color w:val="000000"/>
        </w:rPr>
        <w:t xml:space="preserve">вероятность появления отказа </w:t>
      </w:r>
      <w:proofErr w:type="spellStart"/>
      <w:r w:rsidRPr="00214DAB">
        <w:rPr>
          <w:b/>
          <w:i/>
          <w:iCs/>
          <w:color w:val="000000"/>
          <w:lang w:val="en-US"/>
        </w:rPr>
        <w:t>i</w:t>
      </w:r>
      <w:proofErr w:type="spellEnd"/>
      <w:r w:rsidRPr="00214DAB">
        <w:rPr>
          <w:b/>
          <w:i/>
          <w:iCs/>
          <w:color w:val="000000"/>
        </w:rPr>
        <w:t>-го</w:t>
      </w:r>
      <w:r w:rsidRPr="00775AA0">
        <w:rPr>
          <w:i/>
          <w:iCs/>
          <w:color w:val="000000"/>
        </w:rPr>
        <w:t xml:space="preserve"> </w:t>
      </w:r>
      <w:r w:rsidRPr="00775AA0">
        <w:rPr>
          <w:color w:val="000000"/>
        </w:rPr>
        <w:t>элемента. Вероятность безотказной работы</w:t>
      </w:r>
    </w:p>
    <w:p w:rsidR="00934F0E" w:rsidRPr="00775AA0" w:rsidRDefault="00934F0E" w:rsidP="00934F0E">
      <w:pPr>
        <w:ind w:firstLine="720"/>
        <w:jc w:val="right"/>
      </w:pPr>
      <w:r w:rsidRPr="00E70BAE">
        <w:rPr>
          <w:position w:val="-36"/>
        </w:rPr>
        <w:object w:dxaOrig="4660" w:dyaOrig="8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32.95pt;height:44.25pt" o:ole="">
            <v:imagedata r:id="rId5" o:title=""/>
          </v:shape>
          <o:OLEObject Type="Embed" ProgID="Equation.DSMT4" ShapeID="_x0000_i1025" DrawAspect="Content" ObjectID="_1440958072" r:id="rId6"/>
        </w:object>
      </w:r>
      <w:r>
        <w:t xml:space="preserve">                                 (2)</w:t>
      </w:r>
    </w:p>
    <w:p w:rsidR="00934F0E" w:rsidRPr="00775AA0" w:rsidRDefault="00934F0E" w:rsidP="00934F0E">
      <w:pPr>
        <w:shd w:val="clear" w:color="auto" w:fill="FFFFFF"/>
        <w:ind w:firstLine="720"/>
        <w:jc w:val="both"/>
      </w:pPr>
      <w:r w:rsidRPr="00775AA0">
        <w:rPr>
          <w:color w:val="000000"/>
        </w:rPr>
        <w:t>Если объект (элемент) состоит из</w:t>
      </w:r>
      <w:proofErr w:type="gramStart"/>
      <w:r w:rsidRPr="00775AA0">
        <w:rPr>
          <w:color w:val="000000"/>
        </w:rPr>
        <w:t xml:space="preserve"> </w:t>
      </w:r>
      <w:r w:rsidRPr="00214DAB">
        <w:rPr>
          <w:b/>
          <w:i/>
          <w:iCs/>
          <w:color w:val="000000"/>
        </w:rPr>
        <w:t>К</w:t>
      </w:r>
      <w:proofErr w:type="gramEnd"/>
      <w:r w:rsidRPr="00775AA0">
        <w:rPr>
          <w:i/>
          <w:iCs/>
          <w:color w:val="000000"/>
        </w:rPr>
        <w:t xml:space="preserve"> </w:t>
      </w:r>
      <w:r w:rsidRPr="00775AA0">
        <w:rPr>
          <w:color w:val="000000"/>
        </w:rPr>
        <w:t>групп однотипных элементов, то выражение (</w:t>
      </w:r>
      <w:r>
        <w:rPr>
          <w:color w:val="000000"/>
        </w:rPr>
        <w:t>2</w:t>
      </w:r>
      <w:r w:rsidRPr="00775AA0">
        <w:rPr>
          <w:color w:val="000000"/>
        </w:rPr>
        <w:t>) принимает вид</w:t>
      </w:r>
    </w:p>
    <w:p w:rsidR="00934F0E" w:rsidRPr="00775AA0" w:rsidRDefault="00934F0E" w:rsidP="00934F0E">
      <w:pPr>
        <w:ind w:firstLine="720"/>
        <w:jc w:val="right"/>
      </w:pPr>
      <w:r>
        <w:rPr>
          <w:noProof/>
        </w:rPr>
        <w:drawing>
          <wp:inline distT="0" distB="0" distL="0" distR="0">
            <wp:extent cx="1457960" cy="579755"/>
            <wp:effectExtent l="19050" t="0" r="889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960" cy="5797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(3)</w:t>
      </w:r>
    </w:p>
    <w:p w:rsidR="00934F0E" w:rsidRPr="00214DAB" w:rsidRDefault="00934F0E" w:rsidP="00934F0E">
      <w:pPr>
        <w:shd w:val="clear" w:color="auto" w:fill="FFFFFF"/>
        <w:ind w:firstLine="720"/>
        <w:jc w:val="both"/>
        <w:rPr>
          <w:b/>
        </w:rPr>
      </w:pPr>
      <w:r w:rsidRPr="00775AA0">
        <w:rPr>
          <w:color w:val="000000"/>
        </w:rPr>
        <w:t xml:space="preserve">Из полученных выражений следует, что </w:t>
      </w:r>
      <w:r w:rsidRPr="00214DAB">
        <w:rPr>
          <w:b/>
          <w:i/>
          <w:iCs/>
          <w:color w:val="000000"/>
        </w:rPr>
        <w:t>безотказность параллельно соединенных объектов (элементов) всегда будет выше безотказности одного объекта (элемента).</w:t>
      </w:r>
    </w:p>
    <w:p w:rsidR="00934F0E" w:rsidRPr="00775AA0" w:rsidRDefault="00934F0E" w:rsidP="00934F0E">
      <w:pPr>
        <w:shd w:val="clear" w:color="auto" w:fill="FFFFFF"/>
        <w:ind w:firstLine="720"/>
        <w:jc w:val="both"/>
      </w:pPr>
      <w:r w:rsidRPr="00775AA0">
        <w:rPr>
          <w:color w:val="000000"/>
        </w:rPr>
        <w:t>Выбирая соответствующее количество параллельных ветвей, можно с помощью относительно мало</w:t>
      </w:r>
      <w:r>
        <w:rPr>
          <w:color w:val="000000"/>
        </w:rPr>
        <w:t>надёжных элементов обеспечить высокую надё</w:t>
      </w:r>
      <w:r w:rsidRPr="00775AA0">
        <w:rPr>
          <w:color w:val="000000"/>
        </w:rPr>
        <w:t>жность объекта.</w:t>
      </w:r>
    </w:p>
    <w:p w:rsidR="00934F0E" w:rsidRPr="00AF091E" w:rsidRDefault="00934F0E" w:rsidP="00934F0E">
      <w:pPr>
        <w:ind w:firstLine="720"/>
        <w:jc w:val="both"/>
      </w:pPr>
      <w:r>
        <w:rPr>
          <w:noProof/>
        </w:rPr>
        <w:drawing>
          <wp:inline distT="0" distB="0" distL="0" distR="0">
            <wp:extent cx="2450465" cy="1392555"/>
            <wp:effectExtent l="19050" t="0" r="698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50465" cy="13925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>Рис. 1</w:t>
      </w:r>
    </w:p>
    <w:p w:rsidR="00934F0E" w:rsidRPr="00775AA0" w:rsidRDefault="00934F0E" w:rsidP="00934F0E">
      <w:pPr>
        <w:ind w:firstLine="720"/>
        <w:jc w:val="both"/>
      </w:pPr>
    </w:p>
    <w:p w:rsidR="00934F0E" w:rsidRPr="00775AA0" w:rsidRDefault="00934F0E" w:rsidP="00934F0E">
      <w:pPr>
        <w:shd w:val="clear" w:color="auto" w:fill="FFFFFF"/>
        <w:ind w:firstLine="720"/>
        <w:jc w:val="both"/>
      </w:pPr>
      <w:r w:rsidRPr="00775AA0">
        <w:rPr>
          <w:color w:val="000000"/>
        </w:rPr>
        <w:t>Определим безотказность объекта пр</w:t>
      </w:r>
      <w:r>
        <w:rPr>
          <w:color w:val="000000"/>
        </w:rPr>
        <w:t>и общем резервировании (рис. 1</w:t>
      </w:r>
      <w:r w:rsidRPr="00775AA0">
        <w:rPr>
          <w:color w:val="000000"/>
        </w:rPr>
        <w:t>). Воспользовавшись выражением (</w:t>
      </w:r>
      <w:r>
        <w:rPr>
          <w:color w:val="000000"/>
        </w:rPr>
        <w:t>2</w:t>
      </w:r>
      <w:r w:rsidRPr="00775AA0">
        <w:rPr>
          <w:color w:val="000000"/>
        </w:rPr>
        <w:t xml:space="preserve">) для случая, </w:t>
      </w:r>
      <w:r>
        <w:rPr>
          <w:color w:val="000000"/>
        </w:rPr>
        <w:t>параллельного соединения</w:t>
      </w:r>
      <w:r w:rsidRPr="00775AA0">
        <w:rPr>
          <w:color w:val="000000"/>
        </w:rPr>
        <w:t xml:space="preserve"> можно записать</w:t>
      </w:r>
    </w:p>
    <w:p w:rsidR="00934F0E" w:rsidRPr="00775AA0" w:rsidRDefault="00934F0E" w:rsidP="00934F0E">
      <w:pPr>
        <w:ind w:firstLine="720"/>
        <w:jc w:val="right"/>
      </w:pPr>
      <w:r>
        <w:rPr>
          <w:noProof/>
        </w:rPr>
        <w:drawing>
          <wp:inline distT="0" distB="0" distL="0" distR="0">
            <wp:extent cx="1834515" cy="537845"/>
            <wp:effectExtent l="1905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4515" cy="5378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(4)</w:t>
      </w:r>
    </w:p>
    <w:p w:rsidR="00934F0E" w:rsidRPr="00775AA0" w:rsidRDefault="00934F0E" w:rsidP="00934F0E">
      <w:pPr>
        <w:shd w:val="clear" w:color="auto" w:fill="FFFFFF"/>
        <w:ind w:firstLine="720"/>
        <w:jc w:val="both"/>
      </w:pPr>
      <w:r w:rsidRPr="00775AA0">
        <w:rPr>
          <w:color w:val="000000"/>
        </w:rPr>
        <w:t xml:space="preserve">где </w:t>
      </w:r>
      <w:r>
        <w:rPr>
          <w:i/>
          <w:iCs/>
          <w:color w:val="000000"/>
          <w:lang w:val="en-US"/>
        </w:rPr>
        <w:t>p</w:t>
      </w:r>
      <w:r w:rsidRPr="003B3D5B">
        <w:rPr>
          <w:i/>
          <w:iCs/>
          <w:color w:val="000000"/>
          <w:vertAlign w:val="subscript"/>
          <w:lang w:val="en-US"/>
        </w:rPr>
        <w:t>i</w:t>
      </w:r>
      <w:r w:rsidRPr="00775AA0">
        <w:rPr>
          <w:i/>
          <w:iCs/>
          <w:color w:val="000000"/>
        </w:rPr>
        <w:t xml:space="preserve"> </w:t>
      </w:r>
      <w:r w:rsidRPr="00775AA0">
        <w:rPr>
          <w:color w:val="000000"/>
        </w:rPr>
        <w:t xml:space="preserve">- вероятность безотказной работы </w:t>
      </w:r>
      <w:proofErr w:type="spellStart"/>
      <w:r w:rsidRPr="00775AA0">
        <w:rPr>
          <w:i/>
          <w:iCs/>
          <w:color w:val="000000"/>
          <w:lang w:val="en-US"/>
        </w:rPr>
        <w:t>i</w:t>
      </w:r>
      <w:proofErr w:type="spellEnd"/>
      <w:r w:rsidRPr="00775AA0">
        <w:rPr>
          <w:i/>
          <w:iCs/>
          <w:color w:val="000000"/>
        </w:rPr>
        <w:t>-</w:t>
      </w:r>
      <w:r>
        <w:rPr>
          <w:i/>
          <w:iCs/>
          <w:color w:val="000000"/>
        </w:rPr>
        <w:t>г</w:t>
      </w:r>
      <w:r w:rsidRPr="00775AA0">
        <w:rPr>
          <w:i/>
          <w:iCs/>
          <w:color w:val="000000"/>
        </w:rPr>
        <w:t xml:space="preserve">о </w:t>
      </w:r>
      <w:r w:rsidRPr="00775AA0">
        <w:rPr>
          <w:color w:val="000000"/>
        </w:rPr>
        <w:t>резервирующего объекта.</w:t>
      </w:r>
    </w:p>
    <w:p w:rsidR="00934F0E" w:rsidRPr="00775AA0" w:rsidRDefault="00934F0E" w:rsidP="00934F0E">
      <w:pPr>
        <w:shd w:val="clear" w:color="auto" w:fill="FFFFFF"/>
        <w:ind w:firstLine="720"/>
        <w:jc w:val="both"/>
      </w:pPr>
      <w:r w:rsidRPr="00775AA0">
        <w:rPr>
          <w:color w:val="000000"/>
        </w:rPr>
        <w:t xml:space="preserve">Для одного объекта, состоящего из </w:t>
      </w:r>
      <w:r w:rsidRPr="00775AA0">
        <w:rPr>
          <w:i/>
          <w:iCs/>
          <w:color w:val="000000"/>
        </w:rPr>
        <w:t xml:space="preserve">N </w:t>
      </w:r>
      <w:r w:rsidRPr="00775AA0">
        <w:rPr>
          <w:color w:val="000000"/>
        </w:rPr>
        <w:t>последовательно соединенных элементов, можно записать</w:t>
      </w:r>
    </w:p>
    <w:p w:rsidR="00934F0E" w:rsidRPr="00775AA0" w:rsidRDefault="00934F0E" w:rsidP="00934F0E">
      <w:pPr>
        <w:ind w:firstLine="720"/>
        <w:jc w:val="right"/>
      </w:pPr>
      <w:r>
        <w:rPr>
          <w:noProof/>
        </w:rPr>
        <w:drawing>
          <wp:inline distT="0" distB="0" distL="0" distR="0">
            <wp:extent cx="1069975" cy="561975"/>
            <wp:effectExtent l="1905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9975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      (5)</w:t>
      </w:r>
    </w:p>
    <w:p w:rsidR="00934F0E" w:rsidRPr="00775AA0" w:rsidRDefault="00934F0E" w:rsidP="00934F0E">
      <w:pPr>
        <w:shd w:val="clear" w:color="auto" w:fill="FFFFFF"/>
        <w:ind w:firstLine="720"/>
        <w:jc w:val="both"/>
      </w:pPr>
      <w:r w:rsidRPr="00775AA0">
        <w:rPr>
          <w:color w:val="000000"/>
        </w:rPr>
        <w:lastRenderedPageBreak/>
        <w:t>С учетом выражения (</w:t>
      </w:r>
      <w:r>
        <w:rPr>
          <w:color w:val="000000"/>
        </w:rPr>
        <w:t>5</w:t>
      </w:r>
      <w:r w:rsidRPr="00775AA0">
        <w:rPr>
          <w:color w:val="000000"/>
        </w:rPr>
        <w:t>) выражение (</w:t>
      </w:r>
      <w:r>
        <w:rPr>
          <w:color w:val="000000"/>
        </w:rPr>
        <w:t>4</w:t>
      </w:r>
      <w:r w:rsidRPr="00775AA0">
        <w:rPr>
          <w:color w:val="000000"/>
        </w:rPr>
        <w:t>) примет вид</w:t>
      </w:r>
    </w:p>
    <w:p w:rsidR="00934F0E" w:rsidRPr="00775AA0" w:rsidRDefault="00934F0E" w:rsidP="00934F0E">
      <w:pPr>
        <w:ind w:firstLine="720"/>
        <w:jc w:val="right"/>
      </w:pPr>
      <w:r>
        <w:rPr>
          <w:noProof/>
        </w:rPr>
        <w:drawing>
          <wp:inline distT="0" distB="0" distL="0" distR="0">
            <wp:extent cx="4111625" cy="681355"/>
            <wp:effectExtent l="19050" t="0" r="317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11625" cy="681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(6)</w:t>
      </w:r>
    </w:p>
    <w:p w:rsidR="00934F0E" w:rsidRPr="00775AA0" w:rsidRDefault="00934F0E" w:rsidP="00934F0E">
      <w:pPr>
        <w:shd w:val="clear" w:color="auto" w:fill="FFFFFF"/>
        <w:ind w:firstLine="720"/>
        <w:jc w:val="both"/>
      </w:pPr>
      <w:r w:rsidRPr="00775AA0">
        <w:rPr>
          <w:color w:val="000000"/>
        </w:rPr>
        <w:t xml:space="preserve">Для случая </w:t>
      </w:r>
      <w:proofErr w:type="spellStart"/>
      <w:r w:rsidRPr="00775AA0">
        <w:rPr>
          <w:color w:val="000000"/>
        </w:rPr>
        <w:t>равнонадежных</w:t>
      </w:r>
      <w:proofErr w:type="spellEnd"/>
      <w:r w:rsidRPr="00775AA0">
        <w:rPr>
          <w:color w:val="000000"/>
        </w:rPr>
        <w:t xml:space="preserve"> элементов выражение (</w:t>
      </w:r>
      <w:r>
        <w:rPr>
          <w:color w:val="000000"/>
        </w:rPr>
        <w:t>6</w:t>
      </w:r>
      <w:r w:rsidRPr="00775AA0">
        <w:rPr>
          <w:color w:val="000000"/>
        </w:rPr>
        <w:t>) можно) записать в виде</w:t>
      </w:r>
    </w:p>
    <w:p w:rsidR="00934F0E" w:rsidRPr="00775AA0" w:rsidRDefault="00934F0E" w:rsidP="00934F0E">
      <w:pPr>
        <w:ind w:firstLine="720"/>
        <w:jc w:val="right"/>
      </w:pPr>
      <w:r>
        <w:rPr>
          <w:noProof/>
        </w:rPr>
        <w:drawing>
          <wp:inline distT="0" distB="0" distL="0" distR="0">
            <wp:extent cx="2229485" cy="47815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485" cy="4781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(7)</w:t>
      </w:r>
    </w:p>
    <w:p w:rsidR="00934F0E" w:rsidRPr="00214DAB" w:rsidRDefault="00934F0E" w:rsidP="00934F0E">
      <w:pPr>
        <w:shd w:val="clear" w:color="auto" w:fill="FFFFFF"/>
        <w:ind w:firstLine="720"/>
        <w:jc w:val="both"/>
        <w:rPr>
          <w:b/>
        </w:rPr>
      </w:pPr>
      <w:r w:rsidRPr="00775AA0">
        <w:rPr>
          <w:color w:val="000000"/>
        </w:rPr>
        <w:t xml:space="preserve">Из полученных выражений следует, что </w:t>
      </w:r>
      <w:r w:rsidRPr="00214DAB">
        <w:rPr>
          <w:b/>
          <w:i/>
          <w:iCs/>
          <w:color w:val="000000"/>
        </w:rPr>
        <w:t xml:space="preserve">вероятность безотказной работы системы с общим резервированием при бесконечном числе </w:t>
      </w:r>
      <w:r>
        <w:rPr>
          <w:b/>
          <w:i/>
          <w:iCs/>
          <w:color w:val="000000"/>
          <w:lang w:val="en-US"/>
        </w:rPr>
        <w:t>N</w:t>
      </w:r>
      <w:r w:rsidRPr="00617038">
        <w:rPr>
          <w:b/>
          <w:i/>
          <w:iCs/>
          <w:color w:val="000000"/>
        </w:rPr>
        <w:t xml:space="preserve"> </w:t>
      </w:r>
      <w:r w:rsidRPr="00214DAB">
        <w:rPr>
          <w:b/>
          <w:i/>
          <w:iCs/>
          <w:color w:val="000000"/>
        </w:rPr>
        <w:t>последовательно соединенных элементов в ветви уменьшается до нуля даже в том случае, когда число параллельных ветвей</w:t>
      </w:r>
      <w:r w:rsidRPr="00617038">
        <w:rPr>
          <w:b/>
          <w:i/>
          <w:iCs/>
          <w:color w:val="000000"/>
        </w:rPr>
        <w:t xml:space="preserve"> </w:t>
      </w:r>
      <w:r>
        <w:rPr>
          <w:b/>
          <w:i/>
          <w:iCs/>
          <w:color w:val="000000"/>
          <w:lang w:val="en-US"/>
        </w:rPr>
        <w:t>m</w:t>
      </w:r>
      <w:r w:rsidRPr="00214DAB">
        <w:rPr>
          <w:b/>
          <w:i/>
          <w:iCs/>
          <w:color w:val="000000"/>
        </w:rPr>
        <w:t xml:space="preserve"> увеличивается до бесконечности</w:t>
      </w:r>
      <w:r w:rsidRPr="00214DAB">
        <w:rPr>
          <w:b/>
          <w:color w:val="000000"/>
        </w:rPr>
        <w:t>.</w:t>
      </w:r>
    </w:p>
    <w:p w:rsidR="00FB5489" w:rsidRDefault="00FB5489"/>
    <w:sectPr w:rsidR="00FB5489" w:rsidSect="00FB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9"/>
  <w:proofState w:spelling="clean" w:grammar="clean"/>
  <w:defaultTabStop w:val="708"/>
  <w:characterSpacingControl w:val="doNotCompress"/>
  <w:compat/>
  <w:rsids>
    <w:rsidRoot w:val="00934F0E"/>
    <w:rsid w:val="00775810"/>
    <w:rsid w:val="00934F0E"/>
    <w:rsid w:val="00E042D3"/>
    <w:rsid w:val="00FB54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4F0E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4F0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34F0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image" Target="media/image7.jpeg"/><Relationship Id="rId5" Type="http://schemas.openxmlformats.org/officeDocument/2006/relationships/image" Target="media/image2.wmf"/><Relationship Id="rId10" Type="http://schemas.openxmlformats.org/officeDocument/2006/relationships/image" Target="media/image6.jpeg"/><Relationship Id="rId4" Type="http://schemas.openxmlformats.org/officeDocument/2006/relationships/image" Target="media/image1.jpeg"/><Relationship Id="rId9" Type="http://schemas.openxmlformats.org/officeDocument/2006/relationships/image" Target="media/image5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264</Words>
  <Characters>1511</Characters>
  <Application>Microsoft Office Word</Application>
  <DocSecurity>0</DocSecurity>
  <Lines>12</Lines>
  <Paragraphs>3</Paragraphs>
  <ScaleCrop>false</ScaleCrop>
  <Company/>
  <LinksUpToDate>false</LinksUpToDate>
  <CharactersWithSpaces>1772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2013-09-17T16:20:00Z</dcterms:created>
  <dcterms:modified xsi:type="dcterms:W3CDTF">2013-09-17T16:21:00Z</dcterms:modified>
</cp:coreProperties>
</file>